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AC" w:rsidRPr="00FB3EAC" w:rsidRDefault="00FB3EAC" w:rsidP="00FB3EAC">
      <w:pPr>
        <w:ind w:left="7080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B3EAC">
        <w:rPr>
          <w:rFonts w:ascii="Times New Roman" w:hAnsi="Times New Roman" w:cs="Times New Roman"/>
          <w:sz w:val="28"/>
          <w:szCs w:val="24"/>
        </w:rPr>
        <w:t>Приложение</w:t>
      </w:r>
    </w:p>
    <w:p w:rsidR="00A45464" w:rsidRPr="00A45464" w:rsidRDefault="00A45464" w:rsidP="00A45464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45464">
        <w:rPr>
          <w:rFonts w:ascii="Times New Roman" w:hAnsi="Times New Roman" w:cs="Times New Roman"/>
          <w:b/>
          <w:sz w:val="28"/>
          <w:szCs w:val="24"/>
        </w:rPr>
        <w:t xml:space="preserve">Проект новости о вступлении в силу </w:t>
      </w:r>
      <w:r w:rsidRPr="00A45464">
        <w:rPr>
          <w:rFonts w:ascii="Times New Roman" w:hAnsi="Times New Roman" w:cs="Times New Roman"/>
          <w:b/>
          <w:sz w:val="28"/>
          <w:szCs w:val="28"/>
        </w:rPr>
        <w:t>Федерального закона от 02.08.2019 № 271-ФЗ «О внесении изменений в отдельные законодательные акты Российской Федерации»</w:t>
      </w:r>
      <w:r w:rsidRPr="00A45464">
        <w:rPr>
          <w:rFonts w:ascii="Times New Roman" w:hAnsi="Times New Roman" w:cs="Times New Roman"/>
          <w:b/>
          <w:sz w:val="28"/>
          <w:szCs w:val="24"/>
        </w:rPr>
        <w:t xml:space="preserve">, рекомендованной </w:t>
      </w:r>
      <w:r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Pr="00A45464">
        <w:rPr>
          <w:rFonts w:ascii="Times New Roman" w:hAnsi="Times New Roman" w:cs="Times New Roman"/>
          <w:b/>
          <w:sz w:val="28"/>
          <w:szCs w:val="24"/>
        </w:rPr>
        <w:t>размещ</w:t>
      </w:r>
      <w:r>
        <w:rPr>
          <w:rFonts w:ascii="Times New Roman" w:hAnsi="Times New Roman" w:cs="Times New Roman"/>
          <w:b/>
          <w:sz w:val="28"/>
          <w:szCs w:val="24"/>
        </w:rPr>
        <w:t>ения</w:t>
      </w:r>
      <w:r w:rsidRPr="00A45464">
        <w:rPr>
          <w:rFonts w:ascii="Times New Roman" w:hAnsi="Times New Roman" w:cs="Times New Roman"/>
          <w:b/>
          <w:sz w:val="28"/>
          <w:szCs w:val="24"/>
        </w:rPr>
        <w:t xml:space="preserve"> на сайтах СРО </w:t>
      </w:r>
      <w:r>
        <w:rPr>
          <w:rFonts w:ascii="Times New Roman" w:hAnsi="Times New Roman" w:cs="Times New Roman"/>
          <w:b/>
          <w:sz w:val="28"/>
          <w:szCs w:val="24"/>
        </w:rPr>
        <w:t>и</w:t>
      </w:r>
      <w:r w:rsidRPr="00A45464">
        <w:rPr>
          <w:rFonts w:ascii="Times New Roman" w:hAnsi="Times New Roman" w:cs="Times New Roman"/>
          <w:b/>
          <w:sz w:val="28"/>
          <w:szCs w:val="24"/>
        </w:rPr>
        <w:t xml:space="preserve"> МФО</w:t>
      </w:r>
    </w:p>
    <w:p w:rsidR="00FE7880" w:rsidRPr="00A45464" w:rsidRDefault="00AE27AE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 xml:space="preserve">С 1 октября 2019 года вступает </w:t>
      </w:r>
      <w:r w:rsidR="00A45464">
        <w:rPr>
          <w:rFonts w:ascii="Times New Roman" w:hAnsi="Times New Roman" w:cs="Times New Roman"/>
          <w:sz w:val="28"/>
          <w:szCs w:val="24"/>
        </w:rPr>
        <w:t>в силу</w:t>
      </w:r>
      <w:r w:rsidRPr="00A45464">
        <w:rPr>
          <w:rFonts w:ascii="Times New Roman" w:hAnsi="Times New Roman" w:cs="Times New Roman"/>
          <w:sz w:val="28"/>
          <w:szCs w:val="24"/>
        </w:rPr>
        <w:t xml:space="preserve"> Федеральн</w:t>
      </w:r>
      <w:r w:rsidR="00A45464">
        <w:rPr>
          <w:rFonts w:ascii="Times New Roman" w:hAnsi="Times New Roman" w:cs="Times New Roman"/>
          <w:sz w:val="28"/>
          <w:szCs w:val="24"/>
        </w:rPr>
        <w:t>ый</w:t>
      </w:r>
      <w:r w:rsidRPr="00A45464">
        <w:rPr>
          <w:rFonts w:ascii="Times New Roman" w:hAnsi="Times New Roman" w:cs="Times New Roman"/>
          <w:sz w:val="28"/>
          <w:szCs w:val="24"/>
        </w:rPr>
        <w:t xml:space="preserve"> закон от 02.08.2019 № 271-ФЗ «О внесении изменений в отдельные законодательные акты Российской Федерации». Указанный закон был разработан в соответствии с поручением Президента РФ В.В. Путина, </w:t>
      </w:r>
      <w:r w:rsidR="00582AB3">
        <w:rPr>
          <w:rFonts w:ascii="Times New Roman" w:hAnsi="Times New Roman" w:cs="Times New Roman"/>
          <w:sz w:val="28"/>
          <w:szCs w:val="24"/>
        </w:rPr>
        <w:t xml:space="preserve">которое было сформулировано </w:t>
      </w:r>
      <w:r w:rsidRPr="00A45464">
        <w:rPr>
          <w:rFonts w:ascii="Times New Roman" w:hAnsi="Times New Roman" w:cs="Times New Roman"/>
          <w:sz w:val="28"/>
          <w:szCs w:val="24"/>
        </w:rPr>
        <w:t>в феврале 2019 года</w:t>
      </w:r>
      <w:r w:rsidR="00582AB3">
        <w:rPr>
          <w:rFonts w:ascii="Times New Roman" w:hAnsi="Times New Roman" w:cs="Times New Roman"/>
          <w:sz w:val="28"/>
          <w:szCs w:val="24"/>
        </w:rPr>
        <w:t xml:space="preserve"> по итогам</w:t>
      </w:r>
      <w:r w:rsidRPr="00A45464">
        <w:rPr>
          <w:rFonts w:ascii="Times New Roman" w:hAnsi="Times New Roman" w:cs="Times New Roman"/>
          <w:sz w:val="28"/>
          <w:szCs w:val="24"/>
        </w:rPr>
        <w:t xml:space="preserve"> послани</w:t>
      </w:r>
      <w:r w:rsidR="00582AB3">
        <w:rPr>
          <w:rFonts w:ascii="Times New Roman" w:hAnsi="Times New Roman" w:cs="Times New Roman"/>
          <w:sz w:val="28"/>
          <w:szCs w:val="24"/>
        </w:rPr>
        <w:t>я</w:t>
      </w:r>
      <w:r w:rsidRPr="00A45464">
        <w:rPr>
          <w:rFonts w:ascii="Times New Roman" w:hAnsi="Times New Roman" w:cs="Times New Roman"/>
          <w:sz w:val="28"/>
          <w:szCs w:val="24"/>
        </w:rPr>
        <w:t xml:space="preserve"> Федеральному собранию. Основной задачей введения указанных законодательных изменений является наведение порядка </w:t>
      </w:r>
      <w:r w:rsidR="00940248" w:rsidRPr="00940248">
        <w:rPr>
          <w:rFonts w:ascii="Times New Roman" w:hAnsi="Times New Roman" w:cs="Times New Roman"/>
          <w:sz w:val="28"/>
          <w:szCs w:val="24"/>
        </w:rPr>
        <w:t>на рынке микрокредитования, ограждения людей от обмана, мошенничества и вымогательства со стороны недобросовестных кредиторов</w:t>
      </w:r>
      <w:r w:rsidRPr="00A45464">
        <w:rPr>
          <w:rFonts w:ascii="Times New Roman" w:hAnsi="Times New Roman" w:cs="Times New Roman"/>
          <w:sz w:val="28"/>
          <w:szCs w:val="24"/>
        </w:rPr>
        <w:t xml:space="preserve">, и, прежде всего, противодействие противоправной деятельности нелегальных и </w:t>
      </w:r>
      <w:r w:rsidR="00940248" w:rsidRPr="00A45464">
        <w:rPr>
          <w:rFonts w:ascii="Times New Roman" w:hAnsi="Times New Roman" w:cs="Times New Roman"/>
          <w:sz w:val="28"/>
          <w:szCs w:val="24"/>
        </w:rPr>
        <w:t>не</w:t>
      </w:r>
      <w:r w:rsidR="00940248">
        <w:rPr>
          <w:rFonts w:ascii="Times New Roman" w:hAnsi="Times New Roman" w:cs="Times New Roman"/>
          <w:sz w:val="28"/>
          <w:szCs w:val="24"/>
        </w:rPr>
        <w:t>добросовестных</w:t>
      </w:r>
      <w:r w:rsidRPr="00A45464">
        <w:rPr>
          <w:rFonts w:ascii="Times New Roman" w:hAnsi="Times New Roman" w:cs="Times New Roman"/>
          <w:sz w:val="28"/>
          <w:szCs w:val="24"/>
        </w:rPr>
        <w:t xml:space="preserve">кредиторов. </w:t>
      </w:r>
    </w:p>
    <w:p w:rsidR="00AE27AE" w:rsidRPr="00A45464" w:rsidRDefault="00AE27AE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 xml:space="preserve">Начиная с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1 октября 2019 года </w:t>
      </w:r>
      <w:r w:rsidRPr="00A45464">
        <w:rPr>
          <w:rFonts w:ascii="Times New Roman" w:hAnsi="Times New Roman" w:cs="Times New Roman"/>
          <w:sz w:val="28"/>
          <w:szCs w:val="24"/>
        </w:rPr>
        <w:t>предоставлять гражданам займы, обеспеченные ипотекой, смогут только профессиональные кредиторы, находящиеся под надзором Банка России – банки, микрофинансовые организации</w:t>
      </w:r>
      <w:r w:rsidR="00940248">
        <w:rPr>
          <w:rFonts w:ascii="Times New Roman" w:hAnsi="Times New Roman" w:cs="Times New Roman"/>
          <w:sz w:val="28"/>
          <w:szCs w:val="24"/>
        </w:rPr>
        <w:t>, кредитные потребительские кооперативы</w:t>
      </w:r>
      <w:r w:rsidRPr="00A45464">
        <w:rPr>
          <w:rFonts w:ascii="Times New Roman" w:hAnsi="Times New Roman" w:cs="Times New Roman"/>
          <w:sz w:val="28"/>
          <w:szCs w:val="24"/>
        </w:rPr>
        <w:t xml:space="preserve"> и</w:t>
      </w:r>
      <w:r w:rsidR="00940248">
        <w:rPr>
          <w:rFonts w:ascii="Times New Roman" w:hAnsi="Times New Roman" w:cs="Times New Roman"/>
          <w:sz w:val="28"/>
          <w:szCs w:val="24"/>
        </w:rPr>
        <w:t xml:space="preserve"> сельскохозяйственные</w:t>
      </w:r>
      <w:r w:rsidRPr="00A45464">
        <w:rPr>
          <w:rFonts w:ascii="Times New Roman" w:hAnsi="Times New Roman" w:cs="Times New Roman"/>
          <w:sz w:val="28"/>
          <w:szCs w:val="24"/>
        </w:rPr>
        <w:t xml:space="preserve"> потребительские кооперативы (их перечень можно найти на официальном сайте Банка России cbr.ru в разделах «Информация по кредитным организациям» и «Финансовые рынки»), а также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уполномоченные ДОМ.рф организации (их перечень публикуется на сайте ДОМ.рф)и </w:t>
      </w:r>
      <w:r w:rsidRPr="00A45464">
        <w:rPr>
          <w:rFonts w:ascii="Times New Roman" w:hAnsi="Times New Roman" w:cs="Times New Roman"/>
          <w:sz w:val="28"/>
          <w:szCs w:val="24"/>
        </w:rPr>
        <w:t xml:space="preserve">Росвоенипотека.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При этом указанная норма </w:t>
      </w:r>
      <w:r w:rsidRPr="00A45464">
        <w:rPr>
          <w:rFonts w:ascii="Times New Roman" w:hAnsi="Times New Roman" w:cs="Times New Roman"/>
          <w:sz w:val="28"/>
          <w:szCs w:val="24"/>
        </w:rPr>
        <w:t xml:space="preserve">не 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распространяется на </w:t>
      </w:r>
      <w:r w:rsidRPr="00A45464">
        <w:rPr>
          <w:rFonts w:ascii="Times New Roman" w:hAnsi="Times New Roman" w:cs="Times New Roman"/>
          <w:sz w:val="28"/>
          <w:szCs w:val="24"/>
        </w:rPr>
        <w:t>выдачу ипотечных займов работодателем своему работнику.</w:t>
      </w:r>
      <w:r w:rsidR="00A45464" w:rsidRPr="00A45464">
        <w:rPr>
          <w:rFonts w:ascii="Times New Roman" w:hAnsi="Times New Roman" w:cs="Times New Roman"/>
          <w:sz w:val="28"/>
          <w:szCs w:val="24"/>
        </w:rPr>
        <w:t xml:space="preserve"> Таким образом вне закона оказывается деятельность по выдаче ипотечных займов </w:t>
      </w:r>
      <w:r w:rsidR="00940248">
        <w:rPr>
          <w:rFonts w:ascii="Times New Roman" w:hAnsi="Times New Roman" w:cs="Times New Roman"/>
          <w:sz w:val="28"/>
          <w:szCs w:val="24"/>
        </w:rPr>
        <w:t>непоименованными выше</w:t>
      </w:r>
      <w:r w:rsidR="00A45464" w:rsidRPr="00A45464">
        <w:rPr>
          <w:rFonts w:ascii="Times New Roman" w:hAnsi="Times New Roman" w:cs="Times New Roman"/>
          <w:sz w:val="28"/>
          <w:szCs w:val="24"/>
        </w:rPr>
        <w:t>кредиторами.</w:t>
      </w:r>
    </w:p>
    <w:p w:rsidR="00AE27AE" w:rsidRPr="00A45464" w:rsidRDefault="00A45464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>Кроме того, с 1 ноября 2019 года микрофинансовые организации будут не вправе выдавать гражданам займы, обеспеченные залогом жилого помещения</w:t>
      </w:r>
      <w:r w:rsidR="00F12EA4">
        <w:rPr>
          <w:rFonts w:ascii="Times New Roman" w:hAnsi="Times New Roman" w:cs="Times New Roman"/>
          <w:sz w:val="28"/>
          <w:szCs w:val="24"/>
        </w:rPr>
        <w:t xml:space="preserve"> (при этом сохраняется возможность</w:t>
      </w:r>
      <w:r w:rsidR="00582AB3" w:rsidRPr="00582AB3">
        <w:rPr>
          <w:rFonts w:ascii="Times New Roman" w:hAnsi="Times New Roman" w:cs="Times New Roman"/>
          <w:sz w:val="28"/>
          <w:szCs w:val="24"/>
        </w:rPr>
        <w:t xml:space="preserve"> предоставлять займы под залог нежилой недвижимости</w:t>
      </w:r>
      <w:r w:rsidR="00F12EA4">
        <w:rPr>
          <w:rFonts w:ascii="Times New Roman" w:hAnsi="Times New Roman" w:cs="Times New Roman"/>
          <w:sz w:val="28"/>
          <w:szCs w:val="24"/>
        </w:rPr>
        <w:t>)</w:t>
      </w:r>
      <w:r w:rsidR="00582AB3" w:rsidRPr="00582AB3">
        <w:rPr>
          <w:rFonts w:ascii="Times New Roman" w:hAnsi="Times New Roman" w:cs="Times New Roman"/>
          <w:sz w:val="28"/>
          <w:szCs w:val="24"/>
        </w:rPr>
        <w:t xml:space="preserve">. </w:t>
      </w:r>
      <w:r w:rsidR="00F12EA4">
        <w:rPr>
          <w:rFonts w:ascii="Times New Roman" w:hAnsi="Times New Roman" w:cs="Times New Roman"/>
          <w:sz w:val="28"/>
          <w:szCs w:val="24"/>
        </w:rPr>
        <w:t>Запрет на предоставление займов</w:t>
      </w:r>
      <w:r w:rsidR="00F12EA4" w:rsidRPr="00F12EA4">
        <w:rPr>
          <w:rFonts w:ascii="Times New Roman" w:hAnsi="Times New Roman" w:cs="Times New Roman"/>
          <w:sz w:val="28"/>
          <w:szCs w:val="24"/>
        </w:rPr>
        <w:t>, обеспеченны</w:t>
      </w:r>
      <w:r w:rsidR="00F12EA4">
        <w:rPr>
          <w:rFonts w:ascii="Times New Roman" w:hAnsi="Times New Roman" w:cs="Times New Roman"/>
          <w:sz w:val="28"/>
          <w:szCs w:val="24"/>
        </w:rPr>
        <w:t>х</w:t>
      </w:r>
      <w:r w:rsidR="00F12EA4" w:rsidRPr="00F12EA4">
        <w:rPr>
          <w:rFonts w:ascii="Times New Roman" w:hAnsi="Times New Roman" w:cs="Times New Roman"/>
          <w:sz w:val="28"/>
          <w:szCs w:val="24"/>
        </w:rPr>
        <w:t xml:space="preserve"> залогом жилого помещения, </w:t>
      </w:r>
      <w:r w:rsidRPr="00A45464">
        <w:rPr>
          <w:rFonts w:ascii="Times New Roman" w:hAnsi="Times New Roman" w:cs="Times New Roman"/>
          <w:sz w:val="28"/>
          <w:szCs w:val="24"/>
        </w:rPr>
        <w:t xml:space="preserve">не распространяется на микрофинансовые организации с государственным участием. Введение указанного запрета позволяет на законодательном уровне четко разграничить деятельность микрофинансовых организаций по выдаче потребительских займов от незаконной деятельности мошенников, занимающихся </w:t>
      </w:r>
      <w:r w:rsidRPr="00A45464">
        <w:rPr>
          <w:rFonts w:ascii="Times New Roman" w:hAnsi="Times New Roman" w:cs="Times New Roman"/>
          <w:sz w:val="28"/>
          <w:szCs w:val="24"/>
        </w:rPr>
        <w:lastRenderedPageBreak/>
        <w:t xml:space="preserve">махинациями с жильем, которых часто принимали за микрофинансовые организации. </w:t>
      </w:r>
    </w:p>
    <w:p w:rsidR="00A45464" w:rsidRPr="00A45464" w:rsidRDefault="00A45464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 xml:space="preserve">Для снижения возможностей мошенничества, совершаемого путем получения займов неустановленными лицами с незаконным использованием паспортных данных третьих лиц, с 1 октября 2019 года законом предусмотрено предоставление права микрокредитным компаниям делегировать идентификацию клиентов банкам, а также предоставление всем видам микрофинансовых организаций дополнительных возможностей проводить идентификацию клиентов посредством государственных информационных систем. </w:t>
      </w:r>
    </w:p>
    <w:p w:rsidR="00A45464" w:rsidRPr="00A45464" w:rsidRDefault="00A45464" w:rsidP="00A45464">
      <w:pPr>
        <w:jc w:val="both"/>
        <w:rPr>
          <w:rFonts w:ascii="Times New Roman" w:hAnsi="Times New Roman" w:cs="Times New Roman"/>
          <w:sz w:val="28"/>
          <w:szCs w:val="24"/>
        </w:rPr>
      </w:pPr>
      <w:r w:rsidRPr="00A45464">
        <w:rPr>
          <w:rFonts w:ascii="Times New Roman" w:hAnsi="Times New Roman" w:cs="Times New Roman"/>
          <w:sz w:val="28"/>
          <w:szCs w:val="24"/>
        </w:rPr>
        <w:t>Также с 1 июля 2020 года закон</w:t>
      </w:r>
      <w:r w:rsidR="00940248">
        <w:rPr>
          <w:rFonts w:ascii="Times New Roman" w:hAnsi="Times New Roman" w:cs="Times New Roman"/>
          <w:sz w:val="28"/>
          <w:szCs w:val="24"/>
        </w:rPr>
        <w:t>ом</w:t>
      </w:r>
      <w:r w:rsidRPr="00A45464">
        <w:rPr>
          <w:rFonts w:ascii="Times New Roman" w:hAnsi="Times New Roman" w:cs="Times New Roman"/>
          <w:sz w:val="28"/>
          <w:szCs w:val="24"/>
        </w:rPr>
        <w:t xml:space="preserve"> повыша</w:t>
      </w:r>
      <w:r w:rsidR="00940248">
        <w:rPr>
          <w:rFonts w:ascii="Times New Roman" w:hAnsi="Times New Roman" w:cs="Times New Roman"/>
          <w:sz w:val="28"/>
          <w:szCs w:val="24"/>
        </w:rPr>
        <w:t>ю</w:t>
      </w:r>
      <w:r w:rsidRPr="00A45464">
        <w:rPr>
          <w:rFonts w:ascii="Times New Roman" w:hAnsi="Times New Roman" w:cs="Times New Roman"/>
          <w:sz w:val="28"/>
          <w:szCs w:val="24"/>
        </w:rPr>
        <w:t>т</w:t>
      </w:r>
      <w:r w:rsidR="00940248">
        <w:rPr>
          <w:rFonts w:ascii="Times New Roman" w:hAnsi="Times New Roman" w:cs="Times New Roman"/>
          <w:sz w:val="28"/>
          <w:szCs w:val="24"/>
        </w:rPr>
        <w:t>ся</w:t>
      </w:r>
      <w:r w:rsidRPr="00A45464">
        <w:rPr>
          <w:rFonts w:ascii="Times New Roman" w:hAnsi="Times New Roman" w:cs="Times New Roman"/>
          <w:sz w:val="28"/>
          <w:szCs w:val="24"/>
        </w:rPr>
        <w:t xml:space="preserve"> требования к деловой репутации владельцев и руководителей микрокредитных компаний для исключения доступа недобросовестных лиц к управлению финансовыми организациями. Кроме того, важным законодательным требованием, введенным законом, стало поэтапное увеличение размера собственного капитала микрокредитных компаний. Закон устанавливает, что его минимальный размер с 1 июля 2020 года будет составлять 1 млн рублей, а к </w:t>
      </w:r>
      <w:r w:rsidR="00694D19">
        <w:rPr>
          <w:rFonts w:ascii="Times New Roman" w:hAnsi="Times New Roman" w:cs="Times New Roman"/>
          <w:sz w:val="28"/>
          <w:szCs w:val="24"/>
        </w:rPr>
        <w:br/>
      </w:r>
      <w:r w:rsidRPr="00A45464">
        <w:rPr>
          <w:rFonts w:ascii="Times New Roman" w:hAnsi="Times New Roman" w:cs="Times New Roman"/>
          <w:sz w:val="28"/>
          <w:szCs w:val="24"/>
        </w:rPr>
        <w:t>1 июля 2024 года будет поэтапно (на 1 млн рублей ежегодно) повышен до 5 млн рублей. Данное требование не распространяется на МФО предпринимательского финансирования, а также на компании с государственным участием. Мера направлена на ограничение доступа на микрофинансовый рынок компаний, не имеющих планов серьезного и планомерного развития, не соответствующих требованиям надежности и устойчивости.</w:t>
      </w:r>
    </w:p>
    <w:sectPr w:rsidR="00A45464" w:rsidRPr="00A45464" w:rsidSect="00A4546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CE" w:rsidRDefault="00EC5ACE" w:rsidP="00A45464">
      <w:pPr>
        <w:spacing w:after="0" w:line="240" w:lineRule="auto"/>
      </w:pPr>
      <w:r>
        <w:separator/>
      </w:r>
    </w:p>
  </w:endnote>
  <w:endnote w:type="continuationSeparator" w:id="1">
    <w:p w:rsidR="00EC5ACE" w:rsidRDefault="00EC5ACE" w:rsidP="00A45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56" w:rsidRDefault="00434C56">
    <w:pPr>
      <w:pStyle w:val="ae"/>
      <w:jc w:val="center"/>
    </w:pPr>
  </w:p>
  <w:p w:rsidR="00A45464" w:rsidRDefault="00A4546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CE" w:rsidRDefault="00EC5ACE" w:rsidP="00A45464">
      <w:pPr>
        <w:spacing w:after="0" w:line="240" w:lineRule="auto"/>
      </w:pPr>
      <w:r>
        <w:separator/>
      </w:r>
    </w:p>
  </w:footnote>
  <w:footnote w:type="continuationSeparator" w:id="1">
    <w:p w:rsidR="00EC5ACE" w:rsidRDefault="00EC5ACE" w:rsidP="00A45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239828"/>
      <w:docPartObj>
        <w:docPartGallery w:val="Page Numbers (Top of Page)"/>
        <w:docPartUnique/>
      </w:docPartObj>
    </w:sdtPr>
    <w:sdtContent>
      <w:p w:rsidR="00434C56" w:rsidRDefault="00C80B5F">
        <w:pPr>
          <w:pStyle w:val="ac"/>
          <w:jc w:val="center"/>
        </w:pPr>
        <w:r>
          <w:fldChar w:fldCharType="begin"/>
        </w:r>
        <w:r w:rsidR="00434C56">
          <w:instrText>PAGE   \* MERGEFORMAT</w:instrText>
        </w:r>
        <w:r>
          <w:fldChar w:fldCharType="separate"/>
        </w:r>
        <w:r w:rsidR="00F3103F">
          <w:rPr>
            <w:noProof/>
          </w:rPr>
          <w:t>2</w:t>
        </w:r>
        <w:r>
          <w:fldChar w:fldCharType="end"/>
        </w:r>
      </w:p>
    </w:sdtContent>
  </w:sdt>
  <w:p w:rsidR="00434C56" w:rsidRDefault="00434C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E236F"/>
    <w:multiLevelType w:val="hybridMultilevel"/>
    <w:tmpl w:val="688EAA0A"/>
    <w:lvl w:ilvl="0" w:tplc="DA50E0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320D7"/>
    <w:rsid w:val="000203CB"/>
    <w:rsid w:val="00020FAD"/>
    <w:rsid w:val="000A71CE"/>
    <w:rsid w:val="000D1A44"/>
    <w:rsid w:val="000D1B36"/>
    <w:rsid w:val="000E392A"/>
    <w:rsid w:val="001B158C"/>
    <w:rsid w:val="001B5041"/>
    <w:rsid w:val="001D71F4"/>
    <w:rsid w:val="001F16A7"/>
    <w:rsid w:val="002061F6"/>
    <w:rsid w:val="00236989"/>
    <w:rsid w:val="00276418"/>
    <w:rsid w:val="002E1BA3"/>
    <w:rsid w:val="002F65D5"/>
    <w:rsid w:val="003268EC"/>
    <w:rsid w:val="00333C70"/>
    <w:rsid w:val="00381EEB"/>
    <w:rsid w:val="00396BA9"/>
    <w:rsid w:val="003A3D9D"/>
    <w:rsid w:val="00434C56"/>
    <w:rsid w:val="004564C0"/>
    <w:rsid w:val="004D4750"/>
    <w:rsid w:val="00507C72"/>
    <w:rsid w:val="00527398"/>
    <w:rsid w:val="0052784C"/>
    <w:rsid w:val="005443AC"/>
    <w:rsid w:val="005578D1"/>
    <w:rsid w:val="005673D0"/>
    <w:rsid w:val="00582AB3"/>
    <w:rsid w:val="00606577"/>
    <w:rsid w:val="00694D19"/>
    <w:rsid w:val="006A4770"/>
    <w:rsid w:val="007320D7"/>
    <w:rsid w:val="007B5B85"/>
    <w:rsid w:val="007C7B4F"/>
    <w:rsid w:val="00830D72"/>
    <w:rsid w:val="0089772A"/>
    <w:rsid w:val="008D3A76"/>
    <w:rsid w:val="008E1628"/>
    <w:rsid w:val="00940248"/>
    <w:rsid w:val="0094478A"/>
    <w:rsid w:val="00964C0C"/>
    <w:rsid w:val="009A4FDA"/>
    <w:rsid w:val="009D6D75"/>
    <w:rsid w:val="00A45464"/>
    <w:rsid w:val="00A94308"/>
    <w:rsid w:val="00AE27AE"/>
    <w:rsid w:val="00B55255"/>
    <w:rsid w:val="00BB2F78"/>
    <w:rsid w:val="00C045EE"/>
    <w:rsid w:val="00C05866"/>
    <w:rsid w:val="00C333FE"/>
    <w:rsid w:val="00C80B5F"/>
    <w:rsid w:val="00CF79D3"/>
    <w:rsid w:val="00D752F7"/>
    <w:rsid w:val="00D808C2"/>
    <w:rsid w:val="00DA23D4"/>
    <w:rsid w:val="00DE4E6E"/>
    <w:rsid w:val="00DF6826"/>
    <w:rsid w:val="00E02966"/>
    <w:rsid w:val="00E23770"/>
    <w:rsid w:val="00E4054E"/>
    <w:rsid w:val="00EA29CF"/>
    <w:rsid w:val="00EA2B48"/>
    <w:rsid w:val="00EC5ACE"/>
    <w:rsid w:val="00ED51C2"/>
    <w:rsid w:val="00F12EA4"/>
    <w:rsid w:val="00F3103F"/>
    <w:rsid w:val="00F71DA2"/>
    <w:rsid w:val="00F8318A"/>
    <w:rsid w:val="00F93C52"/>
    <w:rsid w:val="00FB3EAC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A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65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65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5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65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65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6BA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464"/>
  </w:style>
  <w:style w:type="paragraph" w:styleId="ae">
    <w:name w:val="footer"/>
    <w:basedOn w:val="a"/>
    <w:link w:val="af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DA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65D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65D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5D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65D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65D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5D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396BA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45464"/>
  </w:style>
  <w:style w:type="paragraph" w:styleId="ae">
    <w:name w:val="footer"/>
    <w:basedOn w:val="a"/>
    <w:link w:val="af"/>
    <w:uiPriority w:val="99"/>
    <w:unhideWhenUsed/>
    <w:rsid w:val="00A454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45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2F05-EF4B-4CE7-8DAD-28370B27B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 Екатерина Маратовна</dc:creator>
  <cp:lastModifiedBy>Admin</cp:lastModifiedBy>
  <cp:revision>2</cp:revision>
  <cp:lastPrinted>2019-07-31T14:06:00Z</cp:lastPrinted>
  <dcterms:created xsi:type="dcterms:W3CDTF">2019-10-02T10:26:00Z</dcterms:created>
  <dcterms:modified xsi:type="dcterms:W3CDTF">2019-10-02T10:26:00Z</dcterms:modified>
</cp:coreProperties>
</file>